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01D1" w:rsidRDefault="00470AE0">
      <w:pPr>
        <w:jc w:val="center"/>
      </w:pPr>
      <w:r>
        <w:rPr>
          <w:noProof/>
        </w:rPr>
        <w:drawing>
          <wp:inline distT="114300" distB="114300" distL="114300" distR="114300">
            <wp:extent cx="2687637" cy="20002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687637" cy="2000250"/>
                    </a:xfrm>
                    <a:prstGeom prst="rect">
                      <a:avLst/>
                    </a:prstGeom>
                    <a:ln/>
                  </pic:spPr>
                </pic:pic>
              </a:graphicData>
            </a:graphic>
          </wp:inline>
        </w:drawing>
      </w:r>
      <w:r>
        <w:rPr>
          <w:sz w:val="40"/>
          <w:szCs w:val="40"/>
        </w:rPr>
        <w:t xml:space="preserve">     </w:t>
      </w:r>
    </w:p>
    <w:p w:rsidR="008C01D1" w:rsidRDefault="00470AE0">
      <w:pPr>
        <w:jc w:val="center"/>
      </w:pPr>
      <w:r>
        <w:rPr>
          <w:sz w:val="40"/>
          <w:szCs w:val="40"/>
        </w:rPr>
        <w:t>Excel Academy</w:t>
      </w:r>
    </w:p>
    <w:p w:rsidR="008C01D1" w:rsidRDefault="00470AE0">
      <w:pPr>
        <w:jc w:val="center"/>
      </w:pPr>
      <w:r>
        <w:rPr>
          <w:b/>
          <w:sz w:val="40"/>
          <w:szCs w:val="40"/>
        </w:rPr>
        <w:t>Course Syllabus</w:t>
      </w:r>
    </w:p>
    <w:p w:rsidR="008C01D1" w:rsidRDefault="00470AE0">
      <w:r>
        <w:rPr>
          <w:b/>
        </w:rPr>
        <w:t xml:space="preserve"> </w:t>
      </w:r>
    </w:p>
    <w:p w:rsidR="008C01D1" w:rsidRDefault="00470AE0">
      <w:r>
        <w:rPr>
          <w:b/>
          <w:sz w:val="20"/>
          <w:szCs w:val="20"/>
          <w:u w:val="single"/>
        </w:rPr>
        <w:t>Our Mission:</w:t>
      </w:r>
    </w:p>
    <w:p w:rsidR="008C01D1" w:rsidRDefault="00470AE0">
      <w:r>
        <w:rPr>
          <w:rFonts w:ascii="Times New Roman" w:eastAsia="Times New Roman" w:hAnsi="Times New Roman" w:cs="Times New Roman"/>
          <w:sz w:val="24"/>
          <w:szCs w:val="24"/>
        </w:rPr>
        <w:t xml:space="preserve">EXCEL Academy’s mission is to serve a diverse range of high school students looking for an accelerated or non-traditional path towards success. Through the use of data-driven research, EXCEL Academy provides high educational standards and accountability in order to prepare students for both graduation and </w:t>
      </w:r>
      <w:proofErr w:type="spellStart"/>
      <w:r>
        <w:rPr>
          <w:rFonts w:ascii="Times New Roman" w:eastAsia="Times New Roman" w:hAnsi="Times New Roman" w:cs="Times New Roman"/>
          <w:sz w:val="24"/>
          <w:szCs w:val="24"/>
        </w:rPr>
        <w:t>post secondary</w:t>
      </w:r>
      <w:proofErr w:type="spellEnd"/>
      <w:r>
        <w:rPr>
          <w:rFonts w:ascii="Times New Roman" w:eastAsia="Times New Roman" w:hAnsi="Times New Roman" w:cs="Times New Roman"/>
          <w:sz w:val="24"/>
          <w:szCs w:val="24"/>
        </w:rPr>
        <w:t xml:space="preserve"> readiness.</w:t>
      </w:r>
    </w:p>
    <w:p w:rsidR="008C01D1" w:rsidRDefault="008C01D1"/>
    <w:p w:rsidR="008C01D1" w:rsidRDefault="00470AE0">
      <w:r>
        <w:rPr>
          <w:sz w:val="20"/>
          <w:szCs w:val="20"/>
        </w:rPr>
        <w:t xml:space="preserve"> </w:t>
      </w:r>
    </w:p>
    <w:p w:rsidR="008C01D1" w:rsidRDefault="00470AE0">
      <w:r>
        <w:rPr>
          <w:sz w:val="20"/>
          <w:szCs w:val="20"/>
        </w:rPr>
        <w:t xml:space="preserve"> </w:t>
      </w:r>
    </w:p>
    <w:p w:rsidR="008C01D1" w:rsidRDefault="00470AE0">
      <w:r>
        <w:rPr>
          <w:b/>
          <w:sz w:val="20"/>
          <w:szCs w:val="20"/>
          <w:u w:val="single"/>
        </w:rPr>
        <w:t>All EAHS graduates will demonstrate characteristics within the following areas:</w:t>
      </w:r>
    </w:p>
    <w:p w:rsidR="008C01D1" w:rsidRDefault="00470AE0">
      <w:r>
        <w:rPr>
          <w:sz w:val="20"/>
          <w:szCs w:val="20"/>
        </w:rPr>
        <w:t xml:space="preserve"> </w:t>
      </w:r>
    </w:p>
    <w:p w:rsidR="008C01D1" w:rsidRDefault="00470AE0">
      <w:pPr>
        <w:numPr>
          <w:ilvl w:val="0"/>
          <w:numId w:val="1"/>
        </w:numPr>
        <w:ind w:hanging="360"/>
        <w:contextualSpacing/>
      </w:pPr>
      <w:r>
        <w:rPr>
          <w:b/>
          <w:i/>
          <w:sz w:val="20"/>
          <w:szCs w:val="20"/>
        </w:rPr>
        <w:t>Key Cognitive Strategies</w:t>
      </w:r>
      <w:r>
        <w:rPr>
          <w:sz w:val="20"/>
          <w:szCs w:val="20"/>
        </w:rPr>
        <w:t xml:space="preserve"> – Students will demonstrate skills involving problem solving, research, interpretation, and reasoning.  All with precision and accuracy.</w:t>
      </w:r>
    </w:p>
    <w:p w:rsidR="008C01D1" w:rsidRDefault="00470AE0">
      <w:pPr>
        <w:numPr>
          <w:ilvl w:val="0"/>
          <w:numId w:val="1"/>
        </w:numPr>
        <w:ind w:hanging="360"/>
        <w:contextualSpacing/>
      </w:pPr>
      <w:r>
        <w:rPr>
          <w:b/>
          <w:i/>
          <w:sz w:val="20"/>
          <w:szCs w:val="20"/>
        </w:rPr>
        <w:t>Key Content Knowledge</w:t>
      </w:r>
      <w:r>
        <w:rPr>
          <w:sz w:val="20"/>
          <w:szCs w:val="20"/>
        </w:rPr>
        <w:t xml:space="preserve"> – Students will demonstrate key foundational content and “big ideas” from all core subjects.</w:t>
      </w:r>
    </w:p>
    <w:p w:rsidR="008C01D1" w:rsidRDefault="00470AE0">
      <w:pPr>
        <w:numPr>
          <w:ilvl w:val="0"/>
          <w:numId w:val="1"/>
        </w:numPr>
        <w:ind w:hanging="360"/>
        <w:contextualSpacing/>
      </w:pPr>
      <w:r>
        <w:rPr>
          <w:b/>
          <w:i/>
          <w:sz w:val="20"/>
          <w:szCs w:val="20"/>
        </w:rPr>
        <w:t>Academic Behaviors</w:t>
      </w:r>
      <w:r>
        <w:rPr>
          <w:sz w:val="20"/>
          <w:szCs w:val="20"/>
        </w:rPr>
        <w:t xml:space="preserve"> – Students will learn to time manage, possess study skills, set goals, have self-awareness and persistence.</w:t>
      </w:r>
    </w:p>
    <w:p w:rsidR="008C01D1" w:rsidRDefault="00470AE0">
      <w:pPr>
        <w:numPr>
          <w:ilvl w:val="0"/>
          <w:numId w:val="1"/>
        </w:numPr>
        <w:ind w:hanging="360"/>
        <w:contextualSpacing/>
      </w:pPr>
      <w:r>
        <w:rPr>
          <w:b/>
          <w:i/>
          <w:sz w:val="20"/>
          <w:szCs w:val="20"/>
        </w:rPr>
        <w:t>Contextual Skills and Awareness</w:t>
      </w:r>
      <w:r>
        <w:rPr>
          <w:sz w:val="20"/>
          <w:szCs w:val="20"/>
        </w:rPr>
        <w:t xml:space="preserve"> – Students will be aware of all essential process in order to navigate within college systems.  (Admission requirements, affording college, college types and missions, college culture, exposure to college professors)</w:t>
      </w:r>
    </w:p>
    <w:p w:rsidR="008C01D1" w:rsidRDefault="00470AE0">
      <w:r>
        <w:rPr>
          <w:sz w:val="20"/>
          <w:szCs w:val="20"/>
        </w:rPr>
        <w:t xml:space="preserve"> </w:t>
      </w:r>
    </w:p>
    <w:p w:rsidR="008C01D1" w:rsidRDefault="00470AE0">
      <w:r>
        <w:rPr>
          <w:sz w:val="20"/>
          <w:szCs w:val="20"/>
        </w:rPr>
        <w:t xml:space="preserve"> </w:t>
      </w:r>
    </w:p>
    <w:p w:rsidR="008C01D1" w:rsidRDefault="00470AE0">
      <w:r>
        <w:rPr>
          <w:b/>
          <w:sz w:val="20"/>
          <w:szCs w:val="20"/>
        </w:rPr>
        <w:t xml:space="preserve">Course Title: </w:t>
      </w:r>
      <w:r w:rsidR="00B42638">
        <w:rPr>
          <w:b/>
          <w:sz w:val="20"/>
          <w:szCs w:val="20"/>
        </w:rPr>
        <w:t>English 1</w:t>
      </w:r>
    </w:p>
    <w:p w:rsidR="008C01D1" w:rsidRDefault="00470AE0">
      <w:r>
        <w:rPr>
          <w:b/>
          <w:sz w:val="20"/>
          <w:szCs w:val="20"/>
        </w:rPr>
        <w:t xml:space="preserve"> </w:t>
      </w:r>
    </w:p>
    <w:p w:rsidR="008C01D1" w:rsidRDefault="00470AE0">
      <w:r>
        <w:rPr>
          <w:b/>
          <w:sz w:val="20"/>
          <w:szCs w:val="20"/>
        </w:rPr>
        <w:t xml:space="preserve">Teacher’s Name:  </w:t>
      </w:r>
      <w:r w:rsidR="007742F9">
        <w:rPr>
          <w:b/>
          <w:sz w:val="20"/>
          <w:szCs w:val="20"/>
        </w:rPr>
        <w:t xml:space="preserve">Mrs. </w:t>
      </w:r>
      <w:r w:rsidR="00B42638">
        <w:rPr>
          <w:b/>
          <w:sz w:val="20"/>
          <w:szCs w:val="20"/>
        </w:rPr>
        <w:t>Tammy Trujillo</w:t>
      </w:r>
      <w:r>
        <w:rPr>
          <w:b/>
          <w:sz w:val="20"/>
          <w:szCs w:val="20"/>
        </w:rPr>
        <w:t xml:space="preserve">, </w:t>
      </w:r>
      <w:r w:rsidR="00B42638">
        <w:rPr>
          <w:b/>
          <w:sz w:val="20"/>
          <w:szCs w:val="20"/>
        </w:rPr>
        <w:t>griego-trujillo_tamara@dpsk12.org</w:t>
      </w:r>
      <w:r>
        <w:rPr>
          <w:b/>
          <w:sz w:val="20"/>
          <w:szCs w:val="20"/>
        </w:rPr>
        <w:t xml:space="preserve">                     </w:t>
      </w:r>
      <w:r>
        <w:rPr>
          <w:b/>
          <w:sz w:val="20"/>
          <w:szCs w:val="20"/>
        </w:rPr>
        <w:tab/>
      </w:r>
    </w:p>
    <w:p w:rsidR="008C01D1" w:rsidRDefault="00470AE0">
      <w:r>
        <w:rPr>
          <w:b/>
          <w:sz w:val="20"/>
          <w:szCs w:val="20"/>
        </w:rPr>
        <w:t xml:space="preserve"> </w:t>
      </w:r>
    </w:p>
    <w:p w:rsidR="008C01D1" w:rsidRDefault="00470AE0">
      <w:pPr>
        <w:rPr>
          <w:sz w:val="20"/>
          <w:szCs w:val="20"/>
        </w:rPr>
      </w:pPr>
      <w:r>
        <w:rPr>
          <w:b/>
          <w:sz w:val="20"/>
          <w:szCs w:val="20"/>
        </w:rPr>
        <w:t>Textbooks/Materials Used</w:t>
      </w:r>
      <w:r w:rsidR="00B42638">
        <w:rPr>
          <w:sz w:val="20"/>
          <w:szCs w:val="20"/>
        </w:rPr>
        <w:t>: GRADE 9- UNIT 1 – TENSION IN SOCIETY / ACCELERATED READING</w:t>
      </w:r>
      <w:r w:rsidR="00C36B33">
        <w:rPr>
          <w:sz w:val="20"/>
          <w:szCs w:val="20"/>
        </w:rPr>
        <w:t xml:space="preserve"> / </w:t>
      </w:r>
      <w:r w:rsidR="007742F9">
        <w:rPr>
          <w:sz w:val="20"/>
          <w:szCs w:val="20"/>
        </w:rPr>
        <w:t xml:space="preserve">FENCES PLAY/ </w:t>
      </w:r>
      <w:r w:rsidR="00C36B33">
        <w:rPr>
          <w:sz w:val="20"/>
          <w:szCs w:val="20"/>
        </w:rPr>
        <w:t>HUNGER GAMES 1</w:t>
      </w:r>
    </w:p>
    <w:p w:rsidR="007742F9" w:rsidRDefault="007742F9"/>
    <w:p w:rsidR="008C01D1" w:rsidRDefault="00470AE0">
      <w:r>
        <w:rPr>
          <w:b/>
          <w:sz w:val="20"/>
          <w:szCs w:val="20"/>
        </w:rPr>
        <w:t xml:space="preserve"> </w:t>
      </w:r>
    </w:p>
    <w:p w:rsidR="008C01D1" w:rsidRPr="00185B4E" w:rsidRDefault="00470AE0">
      <w:r>
        <w:rPr>
          <w:b/>
          <w:sz w:val="20"/>
          <w:szCs w:val="20"/>
        </w:rPr>
        <w:lastRenderedPageBreak/>
        <w:t>Course Emphasis:</w:t>
      </w:r>
      <w:r w:rsidR="00185B4E">
        <w:rPr>
          <w:b/>
          <w:sz w:val="20"/>
          <w:szCs w:val="20"/>
        </w:rPr>
        <w:t xml:space="preserve"> </w:t>
      </w:r>
      <w:r w:rsidR="00185B4E" w:rsidRPr="00185B4E">
        <w:rPr>
          <w:sz w:val="20"/>
          <w:szCs w:val="20"/>
        </w:rPr>
        <w:t>Utilizing specific power standards to prepare for post-secondary education and career readiness</w:t>
      </w:r>
    </w:p>
    <w:p w:rsidR="008C01D1" w:rsidRDefault="00470AE0">
      <w:r>
        <w:rPr>
          <w:sz w:val="20"/>
          <w:szCs w:val="20"/>
        </w:rPr>
        <w:t xml:space="preserve"> </w:t>
      </w:r>
    </w:p>
    <w:p w:rsidR="008C01D1" w:rsidRDefault="00470AE0">
      <w:r>
        <w:rPr>
          <w:b/>
          <w:sz w:val="20"/>
          <w:szCs w:val="20"/>
        </w:rPr>
        <w:t>Course Expectations:</w:t>
      </w:r>
      <w:r>
        <w:rPr>
          <w:sz w:val="20"/>
          <w:szCs w:val="20"/>
        </w:rPr>
        <w:t xml:space="preserve">  ALL EAHS students are expected to conform to all policies and standards found within the Excel Academy student handbook.</w:t>
      </w:r>
    </w:p>
    <w:p w:rsidR="008C01D1" w:rsidRDefault="00470AE0">
      <w:r>
        <w:rPr>
          <w:sz w:val="20"/>
          <w:szCs w:val="20"/>
        </w:rPr>
        <w:t xml:space="preserve"> </w:t>
      </w:r>
    </w:p>
    <w:p w:rsidR="008C01D1" w:rsidRDefault="00470AE0">
      <w:r>
        <w:rPr>
          <w:sz w:val="20"/>
          <w:szCs w:val="20"/>
        </w:rPr>
        <w:t xml:space="preserve"> </w:t>
      </w:r>
    </w:p>
    <w:p w:rsidR="008C01D1" w:rsidRDefault="00470AE0">
      <w:r>
        <w:rPr>
          <w:sz w:val="20"/>
          <w:szCs w:val="20"/>
        </w:rPr>
        <w:t xml:space="preserve"> </w:t>
      </w:r>
    </w:p>
    <w:p w:rsidR="008C01D1" w:rsidRDefault="00470AE0">
      <w:r>
        <w:rPr>
          <w:sz w:val="20"/>
          <w:szCs w:val="20"/>
        </w:rPr>
        <w:t xml:space="preserve"> </w:t>
      </w:r>
    </w:p>
    <w:p w:rsidR="008C01D1" w:rsidRDefault="00470AE0">
      <w:r>
        <w:t xml:space="preserve"> </w:t>
      </w:r>
    </w:p>
    <w:tbl>
      <w:tblPr>
        <w:tblStyle w:val="a"/>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30"/>
        <w:gridCol w:w="6390"/>
      </w:tblGrid>
      <w:tr w:rsidR="008C01D1">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1D1" w:rsidRDefault="00470AE0">
            <w:pPr>
              <w:widowControl w:val="0"/>
            </w:pPr>
            <w:r>
              <w:rPr>
                <w:sz w:val="20"/>
                <w:szCs w:val="20"/>
              </w:rPr>
              <w:t>Classroom Supplies</w:t>
            </w:r>
          </w:p>
        </w:tc>
        <w:tc>
          <w:tcPr>
            <w:tcW w:w="6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C01D1" w:rsidRDefault="00B42638">
            <w:pPr>
              <w:widowControl w:val="0"/>
            </w:pPr>
            <w:r>
              <w:rPr>
                <w:sz w:val="20"/>
                <w:szCs w:val="20"/>
              </w:rPr>
              <w:t>NOTEBOOK, PENCIL, TEXTBOOKS, AND</w:t>
            </w:r>
            <w:r w:rsidR="00470AE0">
              <w:rPr>
                <w:sz w:val="20"/>
                <w:szCs w:val="20"/>
              </w:rPr>
              <w:t xml:space="preserve"> A GOOD ATTITUDE</w:t>
            </w:r>
          </w:p>
          <w:p w:rsidR="008C01D1" w:rsidRDefault="00470AE0">
            <w:pPr>
              <w:widowControl w:val="0"/>
            </w:pPr>
            <w:r>
              <w:rPr>
                <w:sz w:val="20"/>
                <w:szCs w:val="20"/>
              </w:rPr>
              <w:t xml:space="preserve"> </w:t>
            </w:r>
          </w:p>
        </w:tc>
      </w:tr>
      <w:tr w:rsidR="008C01D1">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01D1" w:rsidRDefault="00470AE0">
            <w:pPr>
              <w:widowControl w:val="0"/>
            </w:pPr>
            <w:r>
              <w:rPr>
                <w:sz w:val="20"/>
                <w:szCs w:val="20"/>
              </w:rPr>
              <w:t>Standards Addressed</w:t>
            </w:r>
          </w:p>
          <w:p w:rsidR="008C01D1" w:rsidRDefault="00470AE0">
            <w:pPr>
              <w:widowControl w:val="0"/>
            </w:pPr>
            <w:r>
              <w:rPr>
                <w:sz w:val="20"/>
                <w:szCs w:val="20"/>
              </w:rPr>
              <w:t>Common Core or Colorado Content Standards</w:t>
            </w:r>
          </w:p>
        </w:tc>
        <w:tc>
          <w:tcPr>
            <w:tcW w:w="6390" w:type="dxa"/>
            <w:tcBorders>
              <w:bottom w:val="single" w:sz="8" w:space="0" w:color="000000"/>
              <w:right w:val="single" w:sz="8" w:space="0" w:color="000000"/>
            </w:tcBorders>
            <w:tcMar>
              <w:top w:w="100" w:type="dxa"/>
              <w:left w:w="100" w:type="dxa"/>
              <w:bottom w:w="100" w:type="dxa"/>
              <w:right w:w="100" w:type="dxa"/>
            </w:tcMar>
          </w:tcPr>
          <w:p w:rsidR="00BB0637" w:rsidRDefault="00BB0637" w:rsidP="00BB0637">
            <w:r>
              <w:t xml:space="preserve">Power Standards: </w:t>
            </w:r>
            <w:r w:rsidR="00C36B33">
              <w:t>9</w:t>
            </w:r>
            <w:r w:rsidR="00C36B33" w:rsidRPr="00C36B33">
              <w:rPr>
                <w:vertAlign w:val="superscript"/>
              </w:rPr>
              <w:t>TH</w:t>
            </w:r>
            <w:r w:rsidR="00C36B33">
              <w:t xml:space="preserve"> </w:t>
            </w:r>
            <w:r>
              <w:t xml:space="preserve">and </w:t>
            </w:r>
            <w:r w:rsidR="00C36B33">
              <w:t>10</w:t>
            </w:r>
            <w:r w:rsidRPr="00F01594">
              <w:rPr>
                <w:vertAlign w:val="superscript"/>
              </w:rPr>
              <w:t>th</w:t>
            </w:r>
            <w:r>
              <w:rPr>
                <w:vertAlign w:val="superscript"/>
              </w:rPr>
              <w:t xml:space="preserve">  </w:t>
            </w:r>
            <w:r>
              <w:t>2016-17</w:t>
            </w:r>
          </w:p>
          <w:p w:rsidR="00BB0637" w:rsidRDefault="00BB0637" w:rsidP="00BB0637">
            <w:r>
              <w:t>Reading:</w:t>
            </w:r>
          </w:p>
          <w:p w:rsidR="00BB0637" w:rsidRDefault="00BB0637" w:rsidP="00BB0637">
            <w:r>
              <w:t>CCSS.ELA-LITERACY.RL.11-12.1</w:t>
            </w:r>
          </w:p>
          <w:p w:rsidR="00BB0637" w:rsidRDefault="00BB0637" w:rsidP="00BB0637">
            <w:r>
              <w:t>Cite strong and thorough textual evidence to support analysis of what the text says explicitly as well as inferences drawn from the text, including determining where the text leaves matters uncertain.</w:t>
            </w:r>
          </w:p>
          <w:p w:rsidR="00BB0637" w:rsidRDefault="00BB0637" w:rsidP="00BB0637">
            <w:r>
              <w:t>CCSS.ELA-LITERACY.RL.11-12.2</w:t>
            </w:r>
          </w:p>
          <w:p w:rsidR="00BB0637" w:rsidRDefault="00BB0637" w:rsidP="00BB0637">
            <w:r>
              <w:t>Determine two or more themes or central ideas of a text and analyze their development over the course of the text, including how they interact and build on one another to produce a complex account; provide an objective summary of the text.</w:t>
            </w:r>
          </w:p>
          <w:p w:rsidR="00BB0637" w:rsidRDefault="00BB0637" w:rsidP="00BB0637">
            <w:r>
              <w:t>CCSS.ELA-LITERACY.RL.11-12.5</w:t>
            </w:r>
          </w:p>
          <w:p w:rsidR="00BB0637" w:rsidRDefault="00BB0637" w:rsidP="00BB0637">
            <w: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BB0637" w:rsidRDefault="00BB0637" w:rsidP="00BB0637">
            <w:r>
              <w:t>CCSS.ELA-LITERACY.RL.11-12.7</w:t>
            </w:r>
          </w:p>
          <w:p w:rsidR="00BB0637" w:rsidRDefault="00BB0637" w:rsidP="00BB0637">
            <w:r>
              <w:t>Analyze multiple interpretations of a story, drama, or poem (e.g., recorded or live production of a play or recorded novel or poetry)</w:t>
            </w:r>
            <w:proofErr w:type="gramStart"/>
            <w:r>
              <w:t>,</w:t>
            </w:r>
            <w:proofErr w:type="gramEnd"/>
            <w:r>
              <w:t xml:space="preserve"> evaluating how each version interprets the source text. (Include at least one play by Shakespeare and one play by an American dramatist.)</w:t>
            </w:r>
          </w:p>
          <w:p w:rsidR="00BB0637" w:rsidRDefault="00BB0637" w:rsidP="00BB0637">
            <w:r>
              <w:t>Writing:</w:t>
            </w:r>
          </w:p>
          <w:p w:rsidR="00BB0637" w:rsidRDefault="00BB0637" w:rsidP="00BB0637">
            <w:r>
              <w:t>CCSS.ELA-LITERACY.W.11-12.1</w:t>
            </w:r>
          </w:p>
          <w:p w:rsidR="00BB0637" w:rsidRDefault="00BB0637" w:rsidP="00BB0637">
            <w:r>
              <w:t>Write arguments to support claims in an analysis of substantive topics or texts, using valid reasoning and relevant and sufficient evidence.</w:t>
            </w:r>
          </w:p>
          <w:p w:rsidR="00BB0637" w:rsidRDefault="00BB0637" w:rsidP="00BB0637">
            <w:r>
              <w:t>CCSS.ELA-LITERACY.W.11-12.1.A</w:t>
            </w:r>
          </w:p>
          <w:p w:rsidR="00BB0637" w:rsidRDefault="00BB0637" w:rsidP="00BB0637">
            <w:r>
              <w:t xml:space="preserve">Introduce precise, knowledgeable claim(s), establish the </w:t>
            </w:r>
            <w:r>
              <w:lastRenderedPageBreak/>
              <w:t>significance of the claim(s), distinguish the claim(s) from alternate or opposing claims, and create an organization that logically sequences claim(s), counterclaims, reasons, and evidence.</w:t>
            </w:r>
          </w:p>
          <w:p w:rsidR="00BB0637" w:rsidRDefault="00BB0637" w:rsidP="00BB0637">
            <w:r>
              <w:t>CCSS.ELA-LITERACY.W.11-12.1.B</w:t>
            </w:r>
          </w:p>
          <w:p w:rsidR="00BB0637" w:rsidRDefault="00BB0637" w:rsidP="00BB0637">
            <w:r>
              <w:t>Develop claim(s) and counterclaims fairly and thoroughly, supplying the most relevant evidence for each while pointing out the strengths and limitations of both in a manner that anticipates the audience's knowledge level, concerns, values, and possible biases.</w:t>
            </w:r>
          </w:p>
          <w:p w:rsidR="00BB0637" w:rsidRDefault="00BB0637" w:rsidP="00BB0637">
            <w:r>
              <w:t>CCSS.ELA-LITERACY.W.11-12.2.A</w:t>
            </w:r>
          </w:p>
          <w:p w:rsidR="00BB0637" w:rsidRDefault="00BB0637" w:rsidP="00BB0637">
            <w: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BB0637" w:rsidRDefault="00BB0637" w:rsidP="00BB0637">
            <w:r>
              <w:t>CCSS.ELA-LITERACY.W.11-12.2.B</w:t>
            </w:r>
          </w:p>
          <w:p w:rsidR="008C01D1" w:rsidRDefault="008C01D1"/>
        </w:tc>
      </w:tr>
      <w:tr w:rsidR="008C01D1">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01D1" w:rsidRDefault="00470AE0">
            <w:pPr>
              <w:widowControl w:val="0"/>
            </w:pPr>
            <w:r>
              <w:rPr>
                <w:sz w:val="20"/>
                <w:szCs w:val="20"/>
              </w:rPr>
              <w:lastRenderedPageBreak/>
              <w:t>Grade Scale</w:t>
            </w:r>
          </w:p>
        </w:tc>
        <w:tc>
          <w:tcPr>
            <w:tcW w:w="6390" w:type="dxa"/>
            <w:tcBorders>
              <w:bottom w:val="single" w:sz="8" w:space="0" w:color="000000"/>
              <w:right w:val="single" w:sz="8" w:space="0" w:color="000000"/>
            </w:tcBorders>
            <w:tcMar>
              <w:top w:w="100" w:type="dxa"/>
              <w:left w:w="100" w:type="dxa"/>
              <w:bottom w:w="100" w:type="dxa"/>
              <w:right w:w="100" w:type="dxa"/>
            </w:tcMar>
          </w:tcPr>
          <w:p w:rsidR="008C01D1" w:rsidRDefault="00470AE0">
            <w:pPr>
              <w:widowControl w:val="0"/>
            </w:pPr>
            <w:r>
              <w:rPr>
                <w:sz w:val="20"/>
                <w:szCs w:val="20"/>
              </w:rPr>
              <w:t>90% - 100% = A</w:t>
            </w:r>
          </w:p>
          <w:p w:rsidR="008C01D1" w:rsidRDefault="00470AE0">
            <w:pPr>
              <w:widowControl w:val="0"/>
            </w:pPr>
            <w:r>
              <w:rPr>
                <w:sz w:val="20"/>
                <w:szCs w:val="20"/>
              </w:rPr>
              <w:t>80% - 89% = B</w:t>
            </w:r>
          </w:p>
          <w:p w:rsidR="008C01D1" w:rsidRDefault="00470AE0">
            <w:pPr>
              <w:widowControl w:val="0"/>
            </w:pPr>
            <w:r>
              <w:rPr>
                <w:sz w:val="20"/>
                <w:szCs w:val="20"/>
              </w:rPr>
              <w:t>70% - 79% = C</w:t>
            </w:r>
          </w:p>
          <w:p w:rsidR="008C01D1" w:rsidRDefault="00470AE0">
            <w:pPr>
              <w:widowControl w:val="0"/>
            </w:pPr>
            <w:r>
              <w:rPr>
                <w:sz w:val="20"/>
                <w:szCs w:val="20"/>
              </w:rPr>
              <w:t>60% - 69% = D</w:t>
            </w:r>
          </w:p>
        </w:tc>
      </w:tr>
      <w:tr w:rsidR="008C01D1">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01D1" w:rsidRDefault="00470AE0">
            <w:pPr>
              <w:widowControl w:val="0"/>
            </w:pPr>
            <w:r>
              <w:rPr>
                <w:sz w:val="20"/>
                <w:szCs w:val="20"/>
              </w:rPr>
              <w:t xml:space="preserve">Excel Behavior </w:t>
            </w:r>
            <w:proofErr w:type="spellStart"/>
            <w:r>
              <w:rPr>
                <w:sz w:val="20"/>
                <w:szCs w:val="20"/>
              </w:rPr>
              <w:t>Expectiatons</w:t>
            </w:r>
            <w:proofErr w:type="spellEnd"/>
          </w:p>
        </w:tc>
        <w:tc>
          <w:tcPr>
            <w:tcW w:w="6390" w:type="dxa"/>
            <w:tcBorders>
              <w:bottom w:val="single" w:sz="8" w:space="0" w:color="000000"/>
              <w:right w:val="single" w:sz="8" w:space="0" w:color="000000"/>
            </w:tcBorders>
            <w:tcMar>
              <w:top w:w="100" w:type="dxa"/>
              <w:left w:w="100" w:type="dxa"/>
              <w:bottom w:w="100" w:type="dxa"/>
              <w:right w:w="100" w:type="dxa"/>
            </w:tcMar>
          </w:tcPr>
          <w:p w:rsidR="008C01D1" w:rsidRDefault="00470AE0">
            <w:pPr>
              <w:widowControl w:val="0"/>
            </w:pPr>
            <w:r>
              <w:rPr>
                <w:rFonts w:ascii="Calibri" w:eastAsia="Calibri" w:hAnsi="Calibri" w:cs="Calibri"/>
                <w:sz w:val="40"/>
                <w:szCs w:val="40"/>
              </w:rPr>
              <w:t xml:space="preserve">P </w:t>
            </w:r>
            <w:r>
              <w:rPr>
                <w:rFonts w:ascii="Calibri" w:eastAsia="Calibri" w:hAnsi="Calibri" w:cs="Calibri"/>
                <w:sz w:val="28"/>
                <w:szCs w:val="28"/>
              </w:rPr>
              <w:t>Prompt</w:t>
            </w:r>
          </w:p>
          <w:p w:rsidR="008C01D1" w:rsidRDefault="00470AE0">
            <w:pPr>
              <w:widowControl w:val="0"/>
            </w:pPr>
            <w:r>
              <w:rPr>
                <w:rFonts w:ascii="Calibri" w:eastAsia="Calibri" w:hAnsi="Calibri" w:cs="Calibri"/>
                <w:sz w:val="40"/>
                <w:szCs w:val="40"/>
              </w:rPr>
              <w:t xml:space="preserve">P </w:t>
            </w:r>
            <w:r>
              <w:rPr>
                <w:rFonts w:ascii="Calibri" w:eastAsia="Calibri" w:hAnsi="Calibri" w:cs="Calibri"/>
                <w:sz w:val="28"/>
                <w:szCs w:val="28"/>
              </w:rPr>
              <w:t>Polite</w:t>
            </w:r>
          </w:p>
          <w:p w:rsidR="008C01D1" w:rsidRDefault="00470AE0">
            <w:pPr>
              <w:widowControl w:val="0"/>
            </w:pPr>
            <w:r>
              <w:rPr>
                <w:rFonts w:ascii="Calibri" w:eastAsia="Calibri" w:hAnsi="Calibri" w:cs="Calibri"/>
                <w:sz w:val="40"/>
                <w:szCs w:val="40"/>
              </w:rPr>
              <w:t xml:space="preserve">P </w:t>
            </w:r>
            <w:r>
              <w:rPr>
                <w:rFonts w:ascii="Calibri" w:eastAsia="Calibri" w:hAnsi="Calibri" w:cs="Calibri"/>
                <w:sz w:val="28"/>
                <w:szCs w:val="28"/>
              </w:rPr>
              <w:t>Prepared</w:t>
            </w:r>
          </w:p>
          <w:p w:rsidR="008C01D1" w:rsidRDefault="00470AE0">
            <w:pPr>
              <w:widowControl w:val="0"/>
            </w:pPr>
            <w:r>
              <w:rPr>
                <w:rFonts w:ascii="Calibri" w:eastAsia="Calibri" w:hAnsi="Calibri" w:cs="Calibri"/>
                <w:sz w:val="40"/>
                <w:szCs w:val="40"/>
              </w:rPr>
              <w:t xml:space="preserve">P </w:t>
            </w:r>
            <w:r>
              <w:rPr>
                <w:rFonts w:ascii="Calibri" w:eastAsia="Calibri" w:hAnsi="Calibri" w:cs="Calibri"/>
                <w:sz w:val="28"/>
                <w:szCs w:val="28"/>
              </w:rPr>
              <w:t>Participate</w:t>
            </w:r>
          </w:p>
          <w:p w:rsidR="008C01D1" w:rsidRDefault="00470AE0">
            <w:pPr>
              <w:widowControl w:val="0"/>
            </w:pPr>
            <w:r>
              <w:rPr>
                <w:rFonts w:ascii="Calibri" w:eastAsia="Calibri" w:hAnsi="Calibri" w:cs="Calibri"/>
                <w:sz w:val="40"/>
                <w:szCs w:val="40"/>
              </w:rPr>
              <w:t xml:space="preserve">P </w:t>
            </w:r>
            <w:r>
              <w:rPr>
                <w:rFonts w:ascii="Calibri" w:eastAsia="Calibri" w:hAnsi="Calibri" w:cs="Calibri"/>
                <w:sz w:val="28"/>
                <w:szCs w:val="28"/>
              </w:rPr>
              <w:t>Pride</w:t>
            </w:r>
            <w:r>
              <w:rPr>
                <w:sz w:val="20"/>
                <w:szCs w:val="20"/>
              </w:rPr>
              <w:t xml:space="preserve">  </w:t>
            </w:r>
          </w:p>
        </w:tc>
      </w:tr>
      <w:tr w:rsidR="008C01D1">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01D1" w:rsidRDefault="00470AE0">
            <w:pPr>
              <w:widowControl w:val="0"/>
            </w:pPr>
            <w:r>
              <w:rPr>
                <w:sz w:val="20"/>
                <w:szCs w:val="20"/>
              </w:rPr>
              <w:t>Support</w:t>
            </w:r>
          </w:p>
        </w:tc>
        <w:tc>
          <w:tcPr>
            <w:tcW w:w="6390" w:type="dxa"/>
            <w:tcBorders>
              <w:bottom w:val="single" w:sz="8" w:space="0" w:color="000000"/>
              <w:right w:val="single" w:sz="8" w:space="0" w:color="000000"/>
            </w:tcBorders>
            <w:tcMar>
              <w:top w:w="100" w:type="dxa"/>
              <w:left w:w="100" w:type="dxa"/>
              <w:bottom w:w="100" w:type="dxa"/>
              <w:right w:w="100" w:type="dxa"/>
            </w:tcMar>
          </w:tcPr>
          <w:p w:rsidR="008C01D1" w:rsidRDefault="00470AE0">
            <w:pPr>
              <w:widowControl w:val="0"/>
            </w:pPr>
            <w:r>
              <w:rPr>
                <w:sz w:val="20"/>
                <w:szCs w:val="20"/>
              </w:rPr>
              <w:t>Make-up Work can be turned in up until the 7</w:t>
            </w:r>
            <w:r>
              <w:rPr>
                <w:sz w:val="20"/>
                <w:szCs w:val="20"/>
                <w:vertAlign w:val="superscript"/>
              </w:rPr>
              <w:t>th</w:t>
            </w:r>
            <w:r>
              <w:rPr>
                <w:sz w:val="20"/>
                <w:szCs w:val="20"/>
              </w:rPr>
              <w:t xml:space="preserve"> week of the 9 weeks.  Any additional content area support students must talk with their teacher.</w:t>
            </w:r>
          </w:p>
          <w:p w:rsidR="008C01D1" w:rsidRDefault="00470AE0">
            <w:pPr>
              <w:widowControl w:val="0"/>
            </w:pPr>
            <w:r>
              <w:rPr>
                <w:sz w:val="20"/>
                <w:szCs w:val="20"/>
              </w:rPr>
              <w:t xml:space="preserve"> </w:t>
            </w:r>
          </w:p>
        </w:tc>
      </w:tr>
      <w:tr w:rsidR="008C01D1">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01D1" w:rsidRDefault="00470AE0">
            <w:pPr>
              <w:widowControl w:val="0"/>
            </w:pPr>
            <w:r>
              <w:rPr>
                <w:sz w:val="20"/>
                <w:szCs w:val="20"/>
              </w:rPr>
              <w:t>Parent Communication</w:t>
            </w:r>
          </w:p>
        </w:tc>
        <w:tc>
          <w:tcPr>
            <w:tcW w:w="6390" w:type="dxa"/>
            <w:tcBorders>
              <w:bottom w:val="single" w:sz="8" w:space="0" w:color="000000"/>
              <w:right w:val="single" w:sz="8" w:space="0" w:color="000000"/>
            </w:tcBorders>
            <w:tcMar>
              <w:top w:w="100" w:type="dxa"/>
              <w:left w:w="100" w:type="dxa"/>
              <w:bottom w:w="100" w:type="dxa"/>
              <w:right w:w="100" w:type="dxa"/>
            </w:tcMar>
          </w:tcPr>
          <w:p w:rsidR="008C01D1" w:rsidRDefault="00470AE0">
            <w:pPr>
              <w:widowControl w:val="0"/>
            </w:pPr>
            <w:r>
              <w:rPr>
                <w:sz w:val="20"/>
                <w:szCs w:val="20"/>
              </w:rPr>
              <w:t>Par</w:t>
            </w:r>
            <w:r w:rsidR="00B42638">
              <w:rPr>
                <w:sz w:val="20"/>
                <w:szCs w:val="20"/>
              </w:rPr>
              <w:t xml:space="preserve">ents will be contacted by phone </w:t>
            </w:r>
            <w:r>
              <w:rPr>
                <w:sz w:val="20"/>
                <w:szCs w:val="20"/>
              </w:rPr>
              <w:t>and/or e-mail.</w:t>
            </w:r>
          </w:p>
        </w:tc>
      </w:tr>
    </w:tbl>
    <w:p w:rsidR="008C01D1" w:rsidRDefault="00470AE0">
      <w:r>
        <w:rPr>
          <w:b/>
        </w:rPr>
        <w:t xml:space="preserve"> </w:t>
      </w:r>
    </w:p>
    <w:p w:rsidR="008C01D1" w:rsidRDefault="00470AE0">
      <w:pPr>
        <w:jc w:val="center"/>
      </w:pPr>
      <w:r>
        <w:rPr>
          <w:b/>
        </w:rPr>
        <w:t xml:space="preserve"> </w:t>
      </w:r>
    </w:p>
    <w:p w:rsidR="008C01D1" w:rsidRDefault="00470AE0">
      <w:pPr>
        <w:jc w:val="center"/>
      </w:pPr>
      <w:r>
        <w:rPr>
          <w:b/>
        </w:rPr>
        <w:t xml:space="preserve"> </w:t>
      </w:r>
    </w:p>
    <w:p w:rsidR="008C01D1" w:rsidRDefault="00470AE0">
      <w:pPr>
        <w:jc w:val="center"/>
      </w:pPr>
      <w:r>
        <w:rPr>
          <w:b/>
        </w:rPr>
        <w:t xml:space="preserve"> </w:t>
      </w:r>
    </w:p>
    <w:p w:rsidR="008C01D1" w:rsidRDefault="00470AE0">
      <w:pPr>
        <w:jc w:val="center"/>
      </w:pPr>
      <w:r>
        <w:rPr>
          <w:b/>
        </w:rPr>
        <w:lastRenderedPageBreak/>
        <w:t xml:space="preserve"> </w:t>
      </w:r>
    </w:p>
    <w:p w:rsidR="008C01D1" w:rsidRDefault="00470AE0">
      <w:pPr>
        <w:jc w:val="center"/>
      </w:pPr>
      <w:r>
        <w:rPr>
          <w:b/>
        </w:rPr>
        <w:t xml:space="preserve"> </w:t>
      </w:r>
    </w:p>
    <w:p w:rsidR="008C01D1" w:rsidRDefault="00470AE0">
      <w:pPr>
        <w:jc w:val="center"/>
      </w:pPr>
      <w:r>
        <w:rPr>
          <w:b/>
        </w:rPr>
        <w:t xml:space="preserve"> </w:t>
      </w:r>
    </w:p>
    <w:p w:rsidR="00B42638" w:rsidRDefault="00DD245F">
      <w:pPr>
        <w:jc w:val="center"/>
        <w:rPr>
          <w:b/>
        </w:rPr>
      </w:pPr>
      <w:r>
        <w:rPr>
          <w:b/>
        </w:rPr>
        <w:t xml:space="preserve"> </w:t>
      </w:r>
      <w:r w:rsidR="00FE4BBA">
        <w:rPr>
          <w:b/>
        </w:rPr>
        <w:t xml:space="preserve"> </w:t>
      </w:r>
    </w:p>
    <w:p w:rsidR="00B42638" w:rsidRDefault="00B42638">
      <w:pPr>
        <w:jc w:val="center"/>
        <w:rPr>
          <w:b/>
        </w:rPr>
      </w:pPr>
    </w:p>
    <w:p w:rsidR="00B42638" w:rsidRDefault="00B42638">
      <w:pPr>
        <w:jc w:val="center"/>
        <w:rPr>
          <w:b/>
        </w:rPr>
      </w:pPr>
    </w:p>
    <w:p w:rsidR="008C01D1" w:rsidRDefault="00470AE0">
      <w:pPr>
        <w:jc w:val="center"/>
      </w:pPr>
      <w:r>
        <w:rPr>
          <w:b/>
        </w:rPr>
        <w:t>Course Calendar</w:t>
      </w:r>
    </w:p>
    <w:p w:rsidR="008C01D1" w:rsidRDefault="00470AE0">
      <w:pPr>
        <w:jc w:val="center"/>
      </w:pPr>
      <w:r>
        <w:rPr>
          <w:b/>
        </w:rPr>
        <w:t xml:space="preserve"> </w:t>
      </w:r>
    </w:p>
    <w:p w:rsidR="008C01D1" w:rsidRDefault="00470AE0">
      <w:pPr>
        <w:jc w:val="center"/>
      </w:pPr>
      <w:r>
        <w:rPr>
          <w:b/>
        </w:rPr>
        <w:t xml:space="preserve"> </w:t>
      </w:r>
    </w:p>
    <w:p w:rsidR="008C01D1" w:rsidRDefault="00470AE0">
      <w:r>
        <w:rPr>
          <w:u w:val="single"/>
        </w:rPr>
        <w:t>Sessions</w:t>
      </w:r>
    </w:p>
    <w:p w:rsidR="008C01D1" w:rsidRDefault="00470AE0">
      <w:r>
        <w:t xml:space="preserve"> </w:t>
      </w:r>
    </w:p>
    <w:p w:rsidR="008C01D1" w:rsidRDefault="00470AE0">
      <w:r>
        <w:t xml:space="preserve">Week (1)     </w:t>
      </w:r>
      <w:r>
        <w:tab/>
        <w:t xml:space="preserve">…………………………………………...…Unit 1 </w:t>
      </w:r>
      <w:r w:rsidR="00FF6179">
        <w:t>Tension in Society</w:t>
      </w:r>
    </w:p>
    <w:p w:rsidR="008C01D1" w:rsidRDefault="00470AE0">
      <w:r>
        <w:t xml:space="preserve"> </w:t>
      </w:r>
    </w:p>
    <w:p w:rsidR="008C01D1" w:rsidRDefault="00470AE0" w:rsidP="00FF6179">
      <w:r>
        <w:t>CLO –</w:t>
      </w:r>
      <w:r w:rsidR="00FF6179">
        <w:t xml:space="preserve"> Students will</w:t>
      </w:r>
      <w:r>
        <w:t xml:space="preserve"> </w:t>
      </w:r>
      <w:r w:rsidR="00FF6179">
        <w:t>c</w:t>
      </w:r>
      <w:r w:rsidR="00FF6179">
        <w:t xml:space="preserve">ite strong and thorough textual evidence to support analysis of what the text says explicitly </w:t>
      </w:r>
      <w:r w:rsidR="00FF6179">
        <w:t>using vocabulary from short stories in writing paragraphs.</w:t>
      </w:r>
    </w:p>
    <w:p w:rsidR="008C01D1" w:rsidRDefault="00470AE0">
      <w:r>
        <w:t xml:space="preserve"> </w:t>
      </w:r>
    </w:p>
    <w:p w:rsidR="008C01D1" w:rsidRDefault="00470AE0">
      <w:r>
        <w:t xml:space="preserve"> </w:t>
      </w:r>
    </w:p>
    <w:p w:rsidR="008C01D1" w:rsidRDefault="00470AE0">
      <w:r>
        <w:t xml:space="preserve">Week (2)     </w:t>
      </w:r>
      <w:r>
        <w:tab/>
        <w:t xml:space="preserve">………………………….………………...Unit 1 – </w:t>
      </w:r>
      <w:r w:rsidR="00FF6179">
        <w:t>Tension in Society</w:t>
      </w:r>
    </w:p>
    <w:p w:rsidR="008C01D1" w:rsidRDefault="00470AE0">
      <w:r>
        <w:t xml:space="preserve"> </w:t>
      </w:r>
    </w:p>
    <w:p w:rsidR="008C01D1" w:rsidRDefault="00470AE0">
      <w:r>
        <w:t xml:space="preserve">CLO – </w:t>
      </w:r>
      <w:r w:rsidR="00FF6179">
        <w:t>Students will cite strong and thorough textual evidence to support analysis of what the text says explicitly using vocabulary from short stories in writing paragraphs</w:t>
      </w:r>
      <w:r>
        <w:t xml:space="preserve"> </w:t>
      </w:r>
    </w:p>
    <w:p w:rsidR="008C01D1" w:rsidRDefault="00470AE0">
      <w:r>
        <w:t xml:space="preserve"> </w:t>
      </w:r>
    </w:p>
    <w:p w:rsidR="008C01D1" w:rsidRDefault="00470AE0">
      <w:r>
        <w:t xml:space="preserve">Week (3)     </w:t>
      </w:r>
      <w:r>
        <w:tab/>
      </w:r>
      <w:proofErr w:type="gramStart"/>
      <w:r>
        <w:t>…………………...…….............</w:t>
      </w:r>
      <w:r w:rsidR="00C55579">
        <w:t>..........................</w:t>
      </w:r>
      <w:proofErr w:type="gramEnd"/>
      <w:r w:rsidR="00C55579">
        <w:t>Unit 1</w:t>
      </w:r>
      <w:r>
        <w:t xml:space="preserve"> – </w:t>
      </w:r>
      <w:r w:rsidR="00C55579">
        <w:t>Tension in Society</w:t>
      </w:r>
    </w:p>
    <w:p w:rsidR="008C01D1" w:rsidRDefault="00470AE0">
      <w:r>
        <w:t xml:space="preserve"> </w:t>
      </w:r>
    </w:p>
    <w:p w:rsidR="008C01D1" w:rsidRDefault="00470AE0" w:rsidP="00FF6179">
      <w:r>
        <w:t xml:space="preserve">CLO – </w:t>
      </w:r>
      <w:r w:rsidR="00FF6179">
        <w:t>Students will cite strong and thorough textual evidence to support analysis of what the text says explicitly using vocabulary from short stories in writing paragraphs</w:t>
      </w:r>
      <w:r>
        <w:t xml:space="preserve"> </w:t>
      </w:r>
    </w:p>
    <w:p w:rsidR="008C01D1" w:rsidRDefault="00470AE0">
      <w:r>
        <w:t xml:space="preserve"> </w:t>
      </w:r>
    </w:p>
    <w:p w:rsidR="008C01D1" w:rsidRDefault="00470AE0">
      <w:r>
        <w:t xml:space="preserve">Week (4)     </w:t>
      </w:r>
      <w:r>
        <w:tab/>
        <w:t>………………………………........</w:t>
      </w:r>
      <w:r w:rsidR="00C55579">
        <w:t>....................…. Interim 1</w:t>
      </w:r>
      <w:r>
        <w:t xml:space="preserve"> = </w:t>
      </w:r>
      <w:r w:rsidR="00C55579">
        <w:t>Tension in Society</w:t>
      </w:r>
    </w:p>
    <w:p w:rsidR="008C01D1" w:rsidRDefault="00470AE0">
      <w:r>
        <w:t xml:space="preserve"> </w:t>
      </w:r>
    </w:p>
    <w:p w:rsidR="008C01D1" w:rsidRDefault="00470AE0">
      <w:r>
        <w:t xml:space="preserve">CLO– </w:t>
      </w:r>
      <w:r w:rsidR="00C55579">
        <w:t>Students will cite strong and thorough textual evidence to support analysis of what the text says explicitly using vocabulary from short stories in writing paragraphs</w:t>
      </w:r>
    </w:p>
    <w:p w:rsidR="008C01D1" w:rsidRDefault="00470AE0">
      <w:r>
        <w:t xml:space="preserve"> </w:t>
      </w:r>
    </w:p>
    <w:p w:rsidR="008C01D1" w:rsidRDefault="00470AE0">
      <w:r>
        <w:t xml:space="preserve"> </w:t>
      </w:r>
    </w:p>
    <w:p w:rsidR="008C01D1" w:rsidRDefault="00470AE0">
      <w:r>
        <w:t xml:space="preserve">Week (5)     </w:t>
      </w:r>
      <w:r>
        <w:tab/>
        <w:t>………………………</w:t>
      </w:r>
      <w:r w:rsidR="00C55579">
        <w:t>……………………… ……..…Unit 1</w:t>
      </w:r>
      <w:r>
        <w:t xml:space="preserve"> </w:t>
      </w:r>
      <w:r w:rsidR="00C55579">
        <w:t>Tension in Society</w:t>
      </w:r>
    </w:p>
    <w:p w:rsidR="008C01D1" w:rsidRDefault="00470AE0">
      <w:r>
        <w:t xml:space="preserve"> </w:t>
      </w:r>
    </w:p>
    <w:p w:rsidR="00C55579" w:rsidRDefault="00470AE0">
      <w:r>
        <w:t xml:space="preserve">CLO - </w:t>
      </w:r>
      <w:r w:rsidR="00C55579">
        <w:t>Students will cite strong and thorough textual evidence to support analysis of what the text says explicitly using vocabulary from short stories in writing paragraphs</w:t>
      </w:r>
    </w:p>
    <w:p w:rsidR="008C01D1" w:rsidRDefault="00470AE0">
      <w:r>
        <w:t xml:space="preserve"> </w:t>
      </w:r>
    </w:p>
    <w:p w:rsidR="008C01D1" w:rsidRDefault="00470AE0">
      <w:r>
        <w:t xml:space="preserve">Week (6)    </w:t>
      </w:r>
      <w:r w:rsidR="00C55579">
        <w:t xml:space="preserve"> </w:t>
      </w:r>
      <w:r w:rsidR="00C55579">
        <w:tab/>
        <w:t>………………………………………………………...Unit 1Tension in Society</w:t>
      </w:r>
    </w:p>
    <w:p w:rsidR="008C01D1" w:rsidRDefault="00470AE0">
      <w:r>
        <w:t xml:space="preserve"> </w:t>
      </w:r>
    </w:p>
    <w:p w:rsidR="008C01D1" w:rsidRDefault="00470AE0">
      <w:r>
        <w:t>CLO –</w:t>
      </w:r>
      <w:r w:rsidR="00C55579" w:rsidRPr="00C55579">
        <w:t xml:space="preserve"> </w:t>
      </w:r>
      <w:r w:rsidR="00C55579">
        <w:t>Students will cite strong and thorough textual evidence to support analysis of what the text says explicitly using vocabulary from short stories in writing paragraphs</w:t>
      </w:r>
    </w:p>
    <w:p w:rsidR="008C01D1" w:rsidRDefault="00470AE0">
      <w:r>
        <w:t xml:space="preserve"> </w:t>
      </w:r>
    </w:p>
    <w:p w:rsidR="008C01D1" w:rsidRDefault="00470AE0">
      <w:r>
        <w:t xml:space="preserve">Week (7)     </w:t>
      </w:r>
      <w:r>
        <w:tab/>
        <w:t>………………………………</w:t>
      </w:r>
      <w:r w:rsidR="00C55579">
        <w:t>Uni</w:t>
      </w:r>
      <w:r w:rsidR="007742F9">
        <w:t>t 1 Tension in Society (Corners</w:t>
      </w:r>
      <w:r w:rsidR="00C55579">
        <w:t>tone)</w:t>
      </w:r>
    </w:p>
    <w:p w:rsidR="00C55579" w:rsidRDefault="00C55579"/>
    <w:p w:rsidR="008C01D1" w:rsidRDefault="00470AE0" w:rsidP="007742F9">
      <w:pPr>
        <w:tabs>
          <w:tab w:val="left" w:pos="3675"/>
        </w:tabs>
      </w:pPr>
      <w:r>
        <w:t xml:space="preserve"> </w:t>
      </w:r>
      <w:r w:rsidR="007742F9">
        <w:tab/>
      </w:r>
    </w:p>
    <w:p w:rsidR="007742F9" w:rsidRDefault="00470AE0" w:rsidP="007742F9">
      <w:r>
        <w:t>CLO –</w:t>
      </w:r>
      <w:r w:rsidR="00C55579" w:rsidRPr="00C55579">
        <w:t xml:space="preserve"> </w:t>
      </w:r>
      <w:r w:rsidR="007742F9">
        <w:t>Students will create a storyboard and/or act a scene from an earlier moment in Troy’s life that reveals tension and impacts the person he revels himself to be in “Fences” by completing their own Narrative writing using the scenes from the book and/or making their own scenes up focusing how tension is built</w:t>
      </w:r>
    </w:p>
    <w:p w:rsidR="008C01D1" w:rsidRDefault="00470AE0">
      <w:r>
        <w:t xml:space="preserve"> </w:t>
      </w:r>
    </w:p>
    <w:p w:rsidR="008C01D1" w:rsidRDefault="00470AE0">
      <w:r>
        <w:t xml:space="preserve">Week (8)     </w:t>
      </w:r>
      <w:r>
        <w:tab/>
        <w:t xml:space="preserve">……………………………… </w:t>
      </w:r>
      <w:r w:rsidR="00C55579">
        <w:t>Uni</w:t>
      </w:r>
      <w:r w:rsidR="007742F9">
        <w:t>t 1 Tension in Society (Corners</w:t>
      </w:r>
      <w:r w:rsidR="00C55579">
        <w:t>tone)</w:t>
      </w:r>
    </w:p>
    <w:p w:rsidR="008C01D1" w:rsidRDefault="00470AE0">
      <w:r>
        <w:t xml:space="preserve"> </w:t>
      </w:r>
    </w:p>
    <w:p w:rsidR="00C55579" w:rsidRDefault="00470AE0" w:rsidP="00C55579">
      <w:r>
        <w:t xml:space="preserve">CLO - </w:t>
      </w:r>
      <w:r w:rsidR="00C55579">
        <w:t>Students will create a storyboard and/or act a scene from an earlier moment in Troy’s life that reveals tension and impacts the person he revels himself to be in “Fences”</w:t>
      </w:r>
      <w:r w:rsidR="00C55579">
        <w:t xml:space="preserve"> by completing their own Narrative writing using the scenes from the book and/or making their ow</w:t>
      </w:r>
      <w:r w:rsidR="007742F9">
        <w:t>n scenes up focusing how tension is built</w:t>
      </w:r>
    </w:p>
    <w:p w:rsidR="008C01D1" w:rsidRDefault="00470AE0">
      <w:r>
        <w:t xml:space="preserve"> </w:t>
      </w:r>
    </w:p>
    <w:p w:rsidR="008C01D1" w:rsidRDefault="00470AE0">
      <w:r>
        <w:t xml:space="preserve"> </w:t>
      </w:r>
    </w:p>
    <w:p w:rsidR="008C01D1" w:rsidRDefault="00470AE0">
      <w:r>
        <w:t xml:space="preserve">Week (9)     </w:t>
      </w:r>
      <w:r>
        <w:tab/>
        <w:t>………………………</w:t>
      </w:r>
      <w:r w:rsidR="007742F9">
        <w:t>……………………………………Final – Unit 1 Tension in Society (Cornerstone)</w:t>
      </w:r>
    </w:p>
    <w:p w:rsidR="008C01D1" w:rsidRDefault="00470AE0">
      <w:r>
        <w:t xml:space="preserve"> </w:t>
      </w:r>
    </w:p>
    <w:p w:rsidR="007742F9" w:rsidRDefault="00470AE0" w:rsidP="007742F9">
      <w:r>
        <w:t xml:space="preserve"> CLO – </w:t>
      </w:r>
      <w:r w:rsidR="007742F9">
        <w:t>Students will create a storyboard and/or act a scene from an earlier moment in Troy’s life that reveals tension and impacts the person he revels himself to be in “Fences” by completing their own Narrative writing using the scenes from the book and/or making their own scenes up focusing how tension is built</w:t>
      </w:r>
    </w:p>
    <w:p w:rsidR="008C01D1" w:rsidRDefault="00470AE0">
      <w:r>
        <w:t xml:space="preserve"> </w:t>
      </w:r>
    </w:p>
    <w:p w:rsidR="008C01D1" w:rsidRDefault="00470AE0">
      <w:r>
        <w:t xml:space="preserve"> </w:t>
      </w:r>
    </w:p>
    <w:p w:rsidR="008C01D1" w:rsidRDefault="00470AE0">
      <w:r>
        <w:t xml:space="preserve">Week (10)   </w:t>
      </w:r>
      <w:r>
        <w:tab/>
        <w:t>………</w:t>
      </w:r>
      <w:r w:rsidR="007742F9">
        <w:t>………………………Unit 2 – “The Good, the Beautiful, and the True”</w:t>
      </w:r>
    </w:p>
    <w:p w:rsidR="008C01D1" w:rsidRDefault="00470AE0">
      <w:r>
        <w:t xml:space="preserve"> </w:t>
      </w:r>
    </w:p>
    <w:p w:rsidR="008C01D1" w:rsidRDefault="00470AE0">
      <w:r>
        <w:t xml:space="preserve">CLO – </w:t>
      </w:r>
      <w:r w:rsidR="007742F9">
        <w:t>– Students will cite strong and thorough textual evidence to support analysis of what the text says explicitly using vocabulary from short stories in writing paragraphs.</w:t>
      </w:r>
    </w:p>
    <w:p w:rsidR="008C01D1" w:rsidRDefault="00470AE0">
      <w:r>
        <w:t xml:space="preserve"> </w:t>
      </w:r>
    </w:p>
    <w:p w:rsidR="008C01D1" w:rsidRDefault="00470AE0">
      <w:r>
        <w:t xml:space="preserve"> </w:t>
      </w:r>
    </w:p>
    <w:p w:rsidR="007742F9" w:rsidRDefault="00470AE0" w:rsidP="007742F9">
      <w:r>
        <w:t xml:space="preserve">Week (11)   </w:t>
      </w:r>
      <w:r>
        <w:tab/>
        <w:t xml:space="preserve">………………………… </w:t>
      </w:r>
      <w:r w:rsidR="007742F9">
        <w:t>Unit 2 – “The Good, the Beautiful, and the True”</w:t>
      </w:r>
    </w:p>
    <w:p w:rsidR="008C01D1" w:rsidRDefault="008C01D1"/>
    <w:p w:rsidR="008C01D1" w:rsidRDefault="00470AE0">
      <w:r>
        <w:t xml:space="preserve"> </w:t>
      </w:r>
    </w:p>
    <w:p w:rsidR="008C01D1" w:rsidRDefault="00470AE0">
      <w:r>
        <w:t xml:space="preserve">CLO – </w:t>
      </w:r>
      <w:r w:rsidR="007742F9">
        <w:t>– Students will cite strong and thorough textual evidence to support analysis of what the text says explicitly using vocabulary from short stories in writing paragraphs.</w:t>
      </w:r>
      <w:r>
        <w:t xml:space="preserve"> </w:t>
      </w:r>
    </w:p>
    <w:p w:rsidR="008C01D1" w:rsidRDefault="00470AE0">
      <w:r>
        <w:t xml:space="preserve"> </w:t>
      </w:r>
    </w:p>
    <w:p w:rsidR="007742F9" w:rsidRDefault="00470AE0" w:rsidP="007742F9">
      <w:r>
        <w:t xml:space="preserve">Week (12)   </w:t>
      </w:r>
      <w:r>
        <w:tab/>
        <w:t xml:space="preserve">……………………………………………………. </w:t>
      </w:r>
      <w:r w:rsidR="007742F9">
        <w:t>Unit 2 – “The Good, the Beautiful, and the True”</w:t>
      </w:r>
    </w:p>
    <w:p w:rsidR="008C01D1" w:rsidRDefault="008C01D1"/>
    <w:p w:rsidR="008C01D1" w:rsidRDefault="00470AE0">
      <w:r>
        <w:t xml:space="preserve"> </w:t>
      </w:r>
    </w:p>
    <w:p w:rsidR="008C01D1" w:rsidRDefault="00470AE0">
      <w:r>
        <w:t xml:space="preserve">CLO – </w:t>
      </w:r>
      <w:r w:rsidR="007742F9">
        <w:t>– Students will cite strong and thorough textual evidence to support analysis of what the text says explicitly using vocabulary from short stories in writing paragraphs.</w:t>
      </w:r>
    </w:p>
    <w:p w:rsidR="008C01D1" w:rsidRDefault="00470AE0">
      <w:r>
        <w:t xml:space="preserve"> </w:t>
      </w:r>
    </w:p>
    <w:p w:rsidR="008C01D1" w:rsidRDefault="00470AE0">
      <w:r>
        <w:t xml:space="preserve"> </w:t>
      </w:r>
    </w:p>
    <w:p w:rsidR="007742F9" w:rsidRDefault="00470AE0" w:rsidP="007742F9">
      <w:r>
        <w:lastRenderedPageBreak/>
        <w:t xml:space="preserve">Week (13)   </w:t>
      </w:r>
      <w:r>
        <w:tab/>
        <w:t xml:space="preserve">………………………………………………Semester 2 Interim 1 </w:t>
      </w:r>
      <w:r w:rsidR="007742F9">
        <w:t>Unit 2 – “The Good, the Beautiful, and the True”</w:t>
      </w:r>
    </w:p>
    <w:p w:rsidR="008C01D1" w:rsidRDefault="00470AE0">
      <w:r>
        <w:t xml:space="preserve"> </w:t>
      </w:r>
    </w:p>
    <w:p w:rsidR="008C01D1" w:rsidRDefault="00470AE0">
      <w:r>
        <w:t xml:space="preserve">CLO – </w:t>
      </w:r>
      <w:r w:rsidR="007742F9">
        <w:t>– Students will cite strong and thorough textual evidence to support analysis of what the text says explicitly using vocabulary from short stories in writing paragraphs.</w:t>
      </w:r>
    </w:p>
    <w:p w:rsidR="008C01D1" w:rsidRDefault="00470AE0">
      <w:r>
        <w:t xml:space="preserve"> </w:t>
      </w:r>
    </w:p>
    <w:p w:rsidR="008C01D1" w:rsidRDefault="00470AE0">
      <w:r>
        <w:t xml:space="preserve"> </w:t>
      </w:r>
    </w:p>
    <w:p w:rsidR="007742F9" w:rsidRDefault="00470AE0" w:rsidP="007742F9">
      <w:r>
        <w:t xml:space="preserve">Week (14)   </w:t>
      </w:r>
      <w:r>
        <w:tab/>
        <w:t>………………………………………………………...…</w:t>
      </w:r>
      <w:r w:rsidR="007742F9" w:rsidRPr="007742F9">
        <w:t xml:space="preserve"> </w:t>
      </w:r>
      <w:r w:rsidR="007742F9">
        <w:t>Unit 2 – “The Good, the Beautiful, and the True”</w:t>
      </w:r>
    </w:p>
    <w:p w:rsidR="008C01D1" w:rsidRDefault="008C01D1"/>
    <w:p w:rsidR="008C01D1" w:rsidRDefault="00470AE0">
      <w:r>
        <w:t xml:space="preserve"> </w:t>
      </w:r>
    </w:p>
    <w:p w:rsidR="008C01D1" w:rsidRDefault="00470AE0">
      <w:r>
        <w:t xml:space="preserve">CLO - </w:t>
      </w:r>
      <w:r w:rsidR="007742F9">
        <w:t>– Students will cite strong and thorough textual evidence to support analysis of what the text says explicitly using vocabulary from short stories in writing paragraphs.</w:t>
      </w:r>
      <w:r>
        <w:t xml:space="preserve"> </w:t>
      </w:r>
    </w:p>
    <w:p w:rsidR="008C01D1" w:rsidRDefault="00470AE0">
      <w:r>
        <w:t xml:space="preserve"> </w:t>
      </w:r>
    </w:p>
    <w:p w:rsidR="007742F9" w:rsidRDefault="00470AE0" w:rsidP="007742F9">
      <w:r>
        <w:t xml:space="preserve">Week (15)   </w:t>
      </w:r>
      <w:r>
        <w:tab/>
        <w:t>…………………………...................................................</w:t>
      </w:r>
      <w:r w:rsidR="007742F9" w:rsidRPr="007742F9">
        <w:t xml:space="preserve"> </w:t>
      </w:r>
      <w:r w:rsidR="007742F9">
        <w:t>Unit 2 – “The Good, the Beautiful, and the True”</w:t>
      </w:r>
    </w:p>
    <w:p w:rsidR="008C01D1" w:rsidRDefault="008C01D1"/>
    <w:p w:rsidR="008C01D1" w:rsidRDefault="00470AE0">
      <w:r>
        <w:t xml:space="preserve"> </w:t>
      </w:r>
    </w:p>
    <w:p w:rsidR="008C01D1" w:rsidRDefault="00470AE0">
      <w:r>
        <w:t xml:space="preserve">CLO – </w:t>
      </w:r>
      <w:r w:rsidR="007742F9">
        <w:t>– Students will cite strong and thorough textual evidence to support analysis of what the text says explicitly using vocabulary from short stories in writing paragraphs.</w:t>
      </w:r>
      <w:r>
        <w:t xml:space="preserve"> </w:t>
      </w:r>
    </w:p>
    <w:p w:rsidR="008C01D1" w:rsidRDefault="00470AE0">
      <w:r>
        <w:t xml:space="preserve"> </w:t>
      </w:r>
    </w:p>
    <w:p w:rsidR="007742F9" w:rsidRDefault="00470AE0" w:rsidP="007742F9">
      <w:r>
        <w:t xml:space="preserve">Week (16)   </w:t>
      </w:r>
      <w:r>
        <w:tab/>
        <w:t>…………………………...................................................</w:t>
      </w:r>
      <w:r w:rsidR="007742F9" w:rsidRPr="007742F9">
        <w:t xml:space="preserve"> </w:t>
      </w:r>
      <w:r w:rsidR="007742F9">
        <w:t>Unit 2 – “The Good, the Beautiful, and the True”</w:t>
      </w:r>
    </w:p>
    <w:p w:rsidR="008C01D1" w:rsidRDefault="008C01D1"/>
    <w:p w:rsidR="008C01D1" w:rsidRDefault="00470AE0">
      <w:r>
        <w:t xml:space="preserve"> </w:t>
      </w:r>
    </w:p>
    <w:p w:rsidR="008C01D1" w:rsidRDefault="00470AE0">
      <w:r>
        <w:t xml:space="preserve">CLO – </w:t>
      </w:r>
      <w:r w:rsidR="007742F9">
        <w:t>– Students will cite strong and thorough textual evidence to support analysis of what the text says explicitly using vocabulary from short stories in writing paragraphs.</w:t>
      </w:r>
    </w:p>
    <w:p w:rsidR="008C01D1" w:rsidRDefault="00470AE0" w:rsidP="007742F9">
      <w:pPr>
        <w:tabs>
          <w:tab w:val="left" w:pos="1515"/>
        </w:tabs>
      </w:pPr>
      <w:r>
        <w:t xml:space="preserve"> </w:t>
      </w:r>
      <w:r w:rsidR="007742F9">
        <w:tab/>
      </w:r>
    </w:p>
    <w:p w:rsidR="008C01D1" w:rsidRDefault="00470AE0">
      <w:r>
        <w:t xml:space="preserve"> </w:t>
      </w:r>
    </w:p>
    <w:p w:rsidR="007742F9" w:rsidRDefault="00470AE0" w:rsidP="007742F9">
      <w:r>
        <w:t xml:space="preserve">Week (17)   </w:t>
      </w:r>
      <w:r>
        <w:tab/>
        <w:t>…………………………...................................</w:t>
      </w:r>
      <w:r w:rsidR="007742F9" w:rsidRPr="007742F9">
        <w:t xml:space="preserve"> </w:t>
      </w:r>
      <w:r w:rsidR="007742F9">
        <w:t>Unit 2 – “The Good, the Beautiful, and the True”</w:t>
      </w:r>
    </w:p>
    <w:p w:rsidR="008C01D1" w:rsidRDefault="008C01D1"/>
    <w:p w:rsidR="008C01D1" w:rsidRDefault="00470AE0">
      <w:r>
        <w:t xml:space="preserve"> </w:t>
      </w:r>
    </w:p>
    <w:p w:rsidR="008C01D1" w:rsidRDefault="00470AE0">
      <w:r>
        <w:t xml:space="preserve">CLO - </w:t>
      </w:r>
      <w:r w:rsidR="007742F9">
        <w:t>– Students will cite strong and thorough textual evidence to support analysis of what the text says explicitly using vocabulary from short stories in writing paragraphs.</w:t>
      </w:r>
    </w:p>
    <w:p w:rsidR="008C01D1" w:rsidRDefault="00470AE0" w:rsidP="007742F9">
      <w:pPr>
        <w:tabs>
          <w:tab w:val="left" w:pos="5295"/>
        </w:tabs>
      </w:pPr>
      <w:r>
        <w:t xml:space="preserve"> </w:t>
      </w:r>
      <w:r w:rsidR="007742F9">
        <w:tab/>
      </w:r>
    </w:p>
    <w:p w:rsidR="008C01D1" w:rsidRDefault="00470AE0">
      <w:r>
        <w:t xml:space="preserve"> </w:t>
      </w:r>
    </w:p>
    <w:p w:rsidR="007742F9" w:rsidRDefault="00470AE0" w:rsidP="007742F9">
      <w:r>
        <w:t xml:space="preserve">Week (18)   </w:t>
      </w:r>
      <w:r>
        <w:tab/>
        <w:t>…………………………......................................</w:t>
      </w:r>
      <w:r w:rsidR="007742F9" w:rsidRPr="007742F9">
        <w:t xml:space="preserve"> </w:t>
      </w:r>
      <w:r w:rsidR="007742F9">
        <w:t>Unit 2 – “The Good, the Beautiful, and the True”</w:t>
      </w:r>
    </w:p>
    <w:p w:rsidR="008C01D1" w:rsidRDefault="00470AE0" w:rsidP="007742F9">
      <w:r>
        <w:rPr>
          <w:b/>
        </w:rPr>
        <w:t xml:space="preserve"> </w:t>
      </w:r>
      <w:r w:rsidR="007742F9">
        <w:rPr>
          <w:b/>
        </w:rPr>
        <w:tab/>
      </w:r>
    </w:p>
    <w:p w:rsidR="008C01D1" w:rsidRDefault="00470AE0">
      <w:r>
        <w:t xml:space="preserve">CLO – </w:t>
      </w:r>
      <w:r w:rsidR="007742F9">
        <w:t>– Students will cite strong and thorough textual evidence to support analysis of what the text says explicitly using vocabular</w:t>
      </w:r>
      <w:r w:rsidR="007742F9">
        <w:t>y from short stories in writing.</w:t>
      </w:r>
      <w:bookmarkStart w:id="0" w:name="_GoBack"/>
      <w:bookmarkEnd w:id="0"/>
    </w:p>
    <w:p w:rsidR="008C01D1" w:rsidRDefault="00470AE0">
      <w:r>
        <w:rPr>
          <w:b/>
        </w:rPr>
        <w:t xml:space="preserve"> </w:t>
      </w:r>
    </w:p>
    <w:p w:rsidR="008C01D1" w:rsidRDefault="00470AE0">
      <w:r>
        <w:rPr>
          <w:b/>
        </w:rPr>
        <w:t xml:space="preserve"> </w:t>
      </w:r>
    </w:p>
    <w:p w:rsidR="008C01D1" w:rsidRDefault="00470AE0">
      <w:r>
        <w:rPr>
          <w:b/>
        </w:rPr>
        <w:lastRenderedPageBreak/>
        <w:t>Detach below and return with your parent/guardian signatures by:  ________ (date)</w:t>
      </w:r>
    </w:p>
    <w:p w:rsidR="008C01D1" w:rsidRDefault="00470AE0">
      <w:r>
        <w:rPr>
          <w:b/>
        </w:rPr>
        <w:t>- - - - - - - - - - - - - - - - - - - - - - - - - - - - - - - - - - - - - - - - - - - - - - - - - - - - - - - - - - - - - - - - - - - - - - - - - - - - - - - - - - - - - - -</w:t>
      </w:r>
    </w:p>
    <w:p w:rsidR="008C01D1" w:rsidRDefault="00470AE0">
      <w:r>
        <w:rPr>
          <w:b/>
        </w:rPr>
        <w:t xml:space="preserve"> </w:t>
      </w:r>
    </w:p>
    <w:p w:rsidR="008C01D1" w:rsidRDefault="00470AE0">
      <w:r>
        <w:rPr>
          <w:b/>
        </w:rPr>
        <w:t xml:space="preserve"> </w:t>
      </w:r>
    </w:p>
    <w:p w:rsidR="008C01D1" w:rsidRDefault="00470AE0">
      <w:r>
        <w:rPr>
          <w:b/>
        </w:rPr>
        <w:t>I acknowledge receiving a copy of the Course Syllabus for ______________ (course)</w:t>
      </w:r>
    </w:p>
    <w:p w:rsidR="008C01D1" w:rsidRDefault="00470AE0">
      <w:r>
        <w:rPr>
          <w:b/>
        </w:rPr>
        <w:t xml:space="preserve"> </w:t>
      </w:r>
    </w:p>
    <w:p w:rsidR="008C01D1" w:rsidRDefault="00470AE0">
      <w:r>
        <w:rPr>
          <w:b/>
        </w:rPr>
        <w:t xml:space="preserve">Class Period _______       </w:t>
      </w:r>
      <w:r>
        <w:rPr>
          <w:b/>
        </w:rPr>
        <w:tab/>
        <w:t xml:space="preserve">             </w:t>
      </w:r>
      <w:r>
        <w:rPr>
          <w:b/>
        </w:rPr>
        <w:tab/>
        <w:t>Date ___________</w:t>
      </w:r>
    </w:p>
    <w:p w:rsidR="008C01D1" w:rsidRDefault="00470AE0">
      <w:r>
        <w:rPr>
          <w:b/>
        </w:rPr>
        <w:t xml:space="preserve"> </w:t>
      </w:r>
    </w:p>
    <w:p w:rsidR="008C01D1" w:rsidRDefault="00470AE0">
      <w:r>
        <w:rPr>
          <w:b/>
        </w:rPr>
        <w:t>Student Name: _________________</w:t>
      </w:r>
      <w:proofErr w:type="gramStart"/>
      <w:r>
        <w:rPr>
          <w:b/>
        </w:rPr>
        <w:t>_  Student</w:t>
      </w:r>
      <w:proofErr w:type="gramEnd"/>
      <w:r>
        <w:rPr>
          <w:b/>
        </w:rPr>
        <w:t xml:space="preserve"> Signature: _____________________</w:t>
      </w:r>
    </w:p>
    <w:p w:rsidR="008C01D1" w:rsidRDefault="00470AE0">
      <w:r>
        <w:rPr>
          <w:b/>
        </w:rPr>
        <w:t xml:space="preserve">(Print)                                                        </w:t>
      </w:r>
      <w:r>
        <w:rPr>
          <w:b/>
        </w:rPr>
        <w:tab/>
      </w:r>
      <w:r>
        <w:rPr>
          <w:b/>
        </w:rPr>
        <w:tab/>
        <w:t xml:space="preserve"> (Sign)</w:t>
      </w:r>
    </w:p>
    <w:p w:rsidR="008C01D1" w:rsidRDefault="00470AE0">
      <w:r>
        <w:rPr>
          <w:b/>
        </w:rPr>
        <w:t xml:space="preserve"> </w:t>
      </w:r>
    </w:p>
    <w:p w:rsidR="008C01D1" w:rsidRDefault="00470AE0">
      <w:r>
        <w:rPr>
          <w:b/>
        </w:rPr>
        <w:t>Parent Name: __________________</w:t>
      </w:r>
      <w:proofErr w:type="gramStart"/>
      <w:r>
        <w:rPr>
          <w:b/>
        </w:rPr>
        <w:t>_  Parent</w:t>
      </w:r>
      <w:proofErr w:type="gramEnd"/>
      <w:r>
        <w:rPr>
          <w:b/>
        </w:rPr>
        <w:t xml:space="preserve"> Signature: ______________________ (Print)                                             </w:t>
      </w:r>
      <w:r>
        <w:rPr>
          <w:b/>
        </w:rPr>
        <w:tab/>
        <w:t xml:space="preserve"> </w:t>
      </w:r>
      <w:r>
        <w:rPr>
          <w:b/>
        </w:rPr>
        <w:tab/>
        <w:t>(Sign)</w:t>
      </w:r>
    </w:p>
    <w:p w:rsidR="008C01D1" w:rsidRDefault="00470AE0">
      <w:r>
        <w:rPr>
          <w:b/>
        </w:rPr>
        <w:t xml:space="preserve"> </w:t>
      </w:r>
    </w:p>
    <w:p w:rsidR="008C01D1" w:rsidRDefault="00470AE0">
      <w:r>
        <w:rPr>
          <w:b/>
        </w:rPr>
        <w:t xml:space="preserve"> </w:t>
      </w:r>
    </w:p>
    <w:p w:rsidR="008C01D1" w:rsidRDefault="008C01D1"/>
    <w:sectPr w:rsidR="008C01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90CCB"/>
    <w:multiLevelType w:val="multilevel"/>
    <w:tmpl w:val="F27AD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C01D1"/>
    <w:rsid w:val="00185B4E"/>
    <w:rsid w:val="00470AE0"/>
    <w:rsid w:val="007742F9"/>
    <w:rsid w:val="008C01D1"/>
    <w:rsid w:val="00B42638"/>
    <w:rsid w:val="00B70B62"/>
    <w:rsid w:val="00BB0637"/>
    <w:rsid w:val="00C36B33"/>
    <w:rsid w:val="00C55579"/>
    <w:rsid w:val="00DD245F"/>
    <w:rsid w:val="00FE4BBA"/>
    <w:rsid w:val="00FF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26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26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Griego-Trujillo, Tamara</dc:creator>
  <cp:lastModifiedBy>Griego-Trujillo, Tamara</cp:lastModifiedBy>
  <cp:revision>2</cp:revision>
  <cp:lastPrinted>2016-08-22T22:17:00Z</cp:lastPrinted>
  <dcterms:created xsi:type="dcterms:W3CDTF">2016-09-22T15:57:00Z</dcterms:created>
  <dcterms:modified xsi:type="dcterms:W3CDTF">2016-09-22T15:57:00Z</dcterms:modified>
</cp:coreProperties>
</file>